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8A2" w:rsidRDefault="00422764" w:rsidP="00B71E2C">
      <w:pPr>
        <w:jc w:val="right"/>
        <w:rPr>
          <w:lang w:val="es-CO"/>
        </w:rPr>
      </w:pPr>
      <w:r>
        <w:rPr>
          <w:noProof/>
          <w:lang w:val="es-CO" w:eastAsia="es-CO"/>
        </w:rPr>
        <w:drawing>
          <wp:inline distT="0" distB="0" distL="0" distR="0">
            <wp:extent cx="1219200" cy="695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695325"/>
                    </a:xfrm>
                    <a:prstGeom prst="rect">
                      <a:avLst/>
                    </a:prstGeom>
                    <a:noFill/>
                    <a:ln>
                      <a:noFill/>
                    </a:ln>
                  </pic:spPr>
                </pic:pic>
              </a:graphicData>
            </a:graphic>
          </wp:inline>
        </w:drawing>
      </w:r>
    </w:p>
    <w:p w:rsidR="003B08A2" w:rsidRDefault="003B08A2" w:rsidP="00B71E2C">
      <w:pPr>
        <w:jc w:val="right"/>
        <w:rPr>
          <w:lang w:val="es-CO"/>
        </w:rPr>
      </w:pPr>
      <w:r>
        <w:rPr>
          <w:lang w:val="es-CO"/>
        </w:rPr>
        <w:t>Dallas, Texas, Abril 16, 2012</w:t>
      </w:r>
    </w:p>
    <w:p w:rsidR="003B08A2" w:rsidRDefault="003B08A2" w:rsidP="00F544EE">
      <w:pPr>
        <w:spacing w:after="0"/>
        <w:rPr>
          <w:lang w:val="es-CO"/>
        </w:rPr>
      </w:pPr>
    </w:p>
    <w:p w:rsidR="003B08A2" w:rsidRPr="00534E50" w:rsidRDefault="003B08A2" w:rsidP="00534E50">
      <w:pPr>
        <w:spacing w:after="0" w:line="240" w:lineRule="auto"/>
        <w:rPr>
          <w:b/>
          <w:lang w:val="es-ES"/>
        </w:rPr>
      </w:pPr>
      <w:r w:rsidRPr="00534E50">
        <w:rPr>
          <w:b/>
          <w:lang w:val="es-ES"/>
        </w:rPr>
        <w:t>Doctor Diego Molano Vega</w:t>
      </w:r>
    </w:p>
    <w:p w:rsidR="003B08A2" w:rsidRDefault="003B08A2" w:rsidP="00534E50">
      <w:pPr>
        <w:spacing w:after="0" w:line="240" w:lineRule="auto"/>
        <w:rPr>
          <w:lang w:val="es-ES"/>
        </w:rPr>
      </w:pPr>
      <w:r w:rsidRPr="00534E50">
        <w:rPr>
          <w:lang w:val="es-ES"/>
        </w:rPr>
        <w:t xml:space="preserve">MINISTRO DE TECNOLOGÍAS DE </w:t>
      </w:r>
      <w:smartTag w:uri="urn:schemas-microsoft-com:office:smarttags" w:element="PersonName">
        <w:smartTagPr>
          <w:attr w:name="ProductID" w:val="LA INFORMACIￓN"/>
        </w:smartTagPr>
        <w:r w:rsidRPr="00534E50">
          <w:rPr>
            <w:lang w:val="es-ES"/>
          </w:rPr>
          <w:t>LA INFORMACIÓN</w:t>
        </w:r>
      </w:smartTag>
      <w:r w:rsidRPr="00534E50">
        <w:rPr>
          <w:lang w:val="es-ES"/>
        </w:rPr>
        <w:t xml:space="preserve"> </w:t>
      </w:r>
    </w:p>
    <w:p w:rsidR="003B08A2" w:rsidRPr="00534E50" w:rsidRDefault="003B08A2" w:rsidP="00534E50">
      <w:pPr>
        <w:spacing w:after="0" w:line="240" w:lineRule="auto"/>
        <w:rPr>
          <w:lang w:val="es-ES"/>
        </w:rPr>
      </w:pPr>
      <w:r w:rsidRPr="00534E50">
        <w:rPr>
          <w:lang w:val="es-ES"/>
        </w:rPr>
        <w:t>Y LAS COMUNICACIONES</w:t>
      </w:r>
    </w:p>
    <w:p w:rsidR="003B08A2" w:rsidRPr="00534E50" w:rsidRDefault="003B08A2" w:rsidP="00534E50">
      <w:pPr>
        <w:spacing w:after="0" w:line="240" w:lineRule="auto"/>
        <w:rPr>
          <w:lang w:val="es-ES"/>
        </w:rPr>
      </w:pPr>
      <w:r w:rsidRPr="00534E50">
        <w:rPr>
          <w:lang w:val="es-ES"/>
        </w:rPr>
        <w:t>Edificio Murillo Toro Cra. 8a entre calles 12 y 13</w:t>
      </w:r>
    </w:p>
    <w:p w:rsidR="003B08A2" w:rsidRPr="00534E50" w:rsidRDefault="003B08A2" w:rsidP="00534E50">
      <w:pPr>
        <w:spacing w:after="0" w:line="240" w:lineRule="auto"/>
        <w:rPr>
          <w:lang w:val="es-ES"/>
        </w:rPr>
      </w:pPr>
      <w:r>
        <w:rPr>
          <w:lang w:val="es-ES"/>
        </w:rPr>
        <w:t>Bogotá, Colombia</w:t>
      </w:r>
    </w:p>
    <w:p w:rsidR="003B08A2" w:rsidRPr="00534E50" w:rsidRDefault="003B08A2" w:rsidP="00534E50">
      <w:pPr>
        <w:spacing w:after="0" w:line="240" w:lineRule="auto"/>
        <w:rPr>
          <w:lang w:val="es-ES"/>
        </w:rPr>
      </w:pPr>
    </w:p>
    <w:p w:rsidR="003B08A2" w:rsidRPr="00534E50" w:rsidRDefault="003B08A2" w:rsidP="00534E50">
      <w:pPr>
        <w:spacing w:after="0" w:line="240" w:lineRule="auto"/>
        <w:rPr>
          <w:b/>
          <w:lang w:val="es-ES"/>
        </w:rPr>
      </w:pPr>
      <w:r>
        <w:rPr>
          <w:b/>
          <w:lang w:val="es-ES"/>
        </w:rPr>
        <w:t xml:space="preserve">c.c. </w:t>
      </w:r>
      <w:r w:rsidRPr="00534E50">
        <w:rPr>
          <w:b/>
          <w:lang w:val="es-ES"/>
        </w:rPr>
        <w:t>Doctor  Oscar León Suárez</w:t>
      </w:r>
    </w:p>
    <w:p w:rsidR="003B08A2" w:rsidRPr="00534E50" w:rsidRDefault="003B08A2" w:rsidP="00534E50">
      <w:pPr>
        <w:spacing w:after="0" w:line="240" w:lineRule="auto"/>
        <w:rPr>
          <w:lang w:val="es-ES"/>
        </w:rPr>
      </w:pPr>
      <w:r w:rsidRPr="00534E50">
        <w:rPr>
          <w:lang w:val="es-ES"/>
        </w:rPr>
        <w:t xml:space="preserve">Director </w:t>
      </w:r>
    </w:p>
    <w:p w:rsidR="003B08A2" w:rsidRPr="00534E50" w:rsidRDefault="003B08A2" w:rsidP="00534E50">
      <w:pPr>
        <w:spacing w:after="0" w:line="240" w:lineRule="auto"/>
        <w:rPr>
          <w:lang w:val="es-ES"/>
        </w:rPr>
      </w:pPr>
      <w:r w:rsidRPr="00534E50">
        <w:rPr>
          <w:lang w:val="es-ES"/>
        </w:rPr>
        <w:t xml:space="preserve">AGENCIA NACIONAL DEL ESPECTRO – ANE </w:t>
      </w:r>
    </w:p>
    <w:p w:rsidR="003B08A2" w:rsidRPr="00534E50" w:rsidRDefault="003B08A2" w:rsidP="00534E50">
      <w:pPr>
        <w:spacing w:after="0" w:line="240" w:lineRule="auto"/>
        <w:rPr>
          <w:lang w:val="es-ES"/>
        </w:rPr>
      </w:pPr>
      <w:r w:rsidRPr="00534E50">
        <w:rPr>
          <w:lang w:val="es-ES"/>
        </w:rPr>
        <w:t>Calle 93B # 16-47, Piso 6.</w:t>
      </w:r>
    </w:p>
    <w:p w:rsidR="003B08A2" w:rsidRPr="00534E50" w:rsidRDefault="003B08A2" w:rsidP="00534E50">
      <w:pPr>
        <w:spacing w:after="0" w:line="240" w:lineRule="auto"/>
        <w:rPr>
          <w:lang w:val="es-ES"/>
        </w:rPr>
      </w:pPr>
      <w:r>
        <w:rPr>
          <w:lang w:val="es-ES"/>
        </w:rPr>
        <w:t>Bogotá, Colombia</w:t>
      </w:r>
    </w:p>
    <w:p w:rsidR="003B08A2" w:rsidRPr="00534E50" w:rsidRDefault="003B08A2" w:rsidP="00534E50">
      <w:pPr>
        <w:rPr>
          <w:lang w:val="es-ES"/>
        </w:rPr>
      </w:pPr>
    </w:p>
    <w:p w:rsidR="003B08A2" w:rsidRPr="00534E50" w:rsidRDefault="003B08A2" w:rsidP="00534E50">
      <w:pPr>
        <w:jc w:val="both"/>
        <w:rPr>
          <w:i/>
          <w:lang w:val="es-ES"/>
        </w:rPr>
      </w:pPr>
      <w:r w:rsidRPr="00B71E2C">
        <w:rPr>
          <w:u w:val="single"/>
          <w:lang w:val="es-CO"/>
        </w:rPr>
        <w:t xml:space="preserve">Ref.: </w:t>
      </w:r>
      <w:r w:rsidRPr="00534E50">
        <w:rPr>
          <w:lang w:val="es-ES"/>
        </w:rPr>
        <w:t xml:space="preserve">Comentarios al borrador de resolución </w:t>
      </w:r>
      <w:r w:rsidRPr="00534E50">
        <w:rPr>
          <w:i/>
          <w:lang w:val="es-ES"/>
        </w:rPr>
        <w:t>“Por la cual se establecen los requisitos y el procedimiento para otorgar permisos para el uso de hasta 225 MHz</w:t>
      </w:r>
      <w:r>
        <w:rPr>
          <w:i/>
          <w:lang w:val="es-ES"/>
        </w:rPr>
        <w:t>.</w:t>
      </w:r>
      <w:r w:rsidRPr="00534E50">
        <w:rPr>
          <w:i/>
          <w:lang w:val="es-ES"/>
        </w:rPr>
        <w:t xml:space="preserve"> de espectro radioeléctrico en las bandas de 1.850 MHz</w:t>
      </w:r>
      <w:r>
        <w:rPr>
          <w:i/>
          <w:lang w:val="es-ES"/>
        </w:rPr>
        <w:t>.</w:t>
      </w:r>
      <w:r w:rsidRPr="00534E50">
        <w:rPr>
          <w:i/>
          <w:lang w:val="es-ES"/>
        </w:rPr>
        <w:t xml:space="preserve"> a 1.990 MHz</w:t>
      </w:r>
      <w:r>
        <w:rPr>
          <w:i/>
          <w:lang w:val="es-ES"/>
        </w:rPr>
        <w:t>.</w:t>
      </w:r>
      <w:r w:rsidRPr="00534E50">
        <w:rPr>
          <w:i/>
          <w:lang w:val="es-ES"/>
        </w:rPr>
        <w:t>, 1.710 MHz</w:t>
      </w:r>
      <w:r>
        <w:rPr>
          <w:i/>
          <w:lang w:val="es-ES"/>
        </w:rPr>
        <w:t>.</w:t>
      </w:r>
      <w:r w:rsidRPr="00534E50">
        <w:rPr>
          <w:i/>
          <w:lang w:val="es-ES"/>
        </w:rPr>
        <w:t xml:space="preserve"> a 1.755 MHz</w:t>
      </w:r>
      <w:r>
        <w:rPr>
          <w:i/>
          <w:lang w:val="es-ES"/>
        </w:rPr>
        <w:t>.</w:t>
      </w:r>
      <w:r w:rsidRPr="00534E50">
        <w:rPr>
          <w:i/>
          <w:lang w:val="es-ES"/>
        </w:rPr>
        <w:t xml:space="preserve"> pareada con 2.110 MHz</w:t>
      </w:r>
      <w:r>
        <w:rPr>
          <w:i/>
          <w:lang w:val="es-ES"/>
        </w:rPr>
        <w:t>.</w:t>
      </w:r>
      <w:r w:rsidRPr="00534E50">
        <w:rPr>
          <w:i/>
          <w:lang w:val="es-ES"/>
        </w:rPr>
        <w:t xml:space="preserve"> a 2.155 MHz</w:t>
      </w:r>
      <w:r>
        <w:rPr>
          <w:i/>
          <w:lang w:val="es-ES"/>
        </w:rPr>
        <w:t>.</w:t>
      </w:r>
      <w:r w:rsidRPr="00534E50">
        <w:rPr>
          <w:i/>
          <w:lang w:val="es-ES"/>
        </w:rPr>
        <w:t xml:space="preserve"> y 2.500 MHz</w:t>
      </w:r>
      <w:r>
        <w:rPr>
          <w:i/>
          <w:lang w:val="es-ES"/>
        </w:rPr>
        <w:t>.</w:t>
      </w:r>
      <w:r w:rsidRPr="00534E50">
        <w:rPr>
          <w:i/>
          <w:lang w:val="es-ES"/>
        </w:rPr>
        <w:t xml:space="preserve"> a 2.690 MHz</w:t>
      </w:r>
      <w:r>
        <w:rPr>
          <w:i/>
          <w:lang w:val="es-ES"/>
        </w:rPr>
        <w:t>.</w:t>
      </w:r>
      <w:r w:rsidRPr="00534E50">
        <w:rPr>
          <w:i/>
          <w:lang w:val="es-ES"/>
        </w:rPr>
        <w:t xml:space="preserve"> para la operación y prestación del servicio móvil terrestre”.</w:t>
      </w:r>
    </w:p>
    <w:p w:rsidR="003B08A2" w:rsidRPr="00B71E2C" w:rsidRDefault="003B08A2" w:rsidP="00B71E2C">
      <w:pPr>
        <w:jc w:val="right"/>
        <w:rPr>
          <w:u w:val="single"/>
          <w:lang w:val="es-CO"/>
        </w:rPr>
      </w:pPr>
    </w:p>
    <w:p w:rsidR="003B08A2" w:rsidRDefault="003B08A2" w:rsidP="00B71E2C">
      <w:pPr>
        <w:jc w:val="both"/>
        <w:rPr>
          <w:lang w:val="es-CO"/>
        </w:rPr>
      </w:pPr>
      <w:r>
        <w:rPr>
          <w:lang w:val="es-CO"/>
        </w:rPr>
        <w:t>Honorable Sr. Ministro:</w:t>
      </w:r>
    </w:p>
    <w:p w:rsidR="003B08A2" w:rsidRDefault="003B08A2" w:rsidP="00B71E2C">
      <w:pPr>
        <w:jc w:val="both"/>
        <w:rPr>
          <w:lang w:val="es-CO"/>
        </w:rPr>
      </w:pPr>
      <w:r>
        <w:rPr>
          <w:lang w:val="es-CO"/>
        </w:rPr>
        <w:t>4G Americas como una asociación que promueve el desarrollo de las redes móviles en America Latina y que representa un ecosistema de operadores y proveedores de tecnología en las Américas, quisiera hacerle algunos comentarios que esperamos sean de su interés y utilidad en relación con la resolución de referencia. Lo anterior con la finalidad de demostrar la importancia de continuar asignando espectro en la región;  el cual es uno de los objetivos principales de la asociación que represento.</w:t>
      </w:r>
    </w:p>
    <w:p w:rsidR="003B08A2" w:rsidRDefault="003B08A2" w:rsidP="00B71E2C">
      <w:pPr>
        <w:jc w:val="both"/>
        <w:rPr>
          <w:lang w:val="es-CO"/>
        </w:rPr>
      </w:pPr>
      <w:r>
        <w:rPr>
          <w:lang w:val="es-CO"/>
        </w:rPr>
        <w:t>Si bien resulta de su conocimiento, el espectro radioeléctrico es un recurso invaluable y finito, esencial para las telecomunicaciones por lo cual debe procurarse su aprovechamiento eficiente. El advenimiento de las nuevas tecnologías, y en particular de los servicios avanzados de banda ancha móvil requieren de un mayor uso espectral en datos que los servicios tradicionales de voz. Consecuentemente, los operadores que deseen prestar servicios basados en nuevas tecnologías, deberán de contar con la asignación de espectro suficiente y armonizado que adicionalmente permita al usuario beneficiarse de las economías de escala inherentes a bandas de espectro que sean comercializadas en la región.</w:t>
      </w:r>
    </w:p>
    <w:p w:rsidR="003B08A2" w:rsidRDefault="003B08A2" w:rsidP="00B71E2C">
      <w:pPr>
        <w:jc w:val="both"/>
        <w:rPr>
          <w:lang w:val="es-CO"/>
        </w:rPr>
      </w:pPr>
      <w:r>
        <w:rPr>
          <w:lang w:val="es-CO"/>
        </w:rPr>
        <w:t xml:space="preserve">El espectro con que los operadores deben contar, debe de ser suficiente para no sacrificar inversiones en infraestructura que debieran en su lugar destinarse al incremento de la cobertura y la innovación </w:t>
      </w:r>
      <w:r>
        <w:rPr>
          <w:lang w:val="es-CO"/>
        </w:rPr>
        <w:lastRenderedPageBreak/>
        <w:t>tecnológica, por tener que solucionar problemas de capacidad derivados de la escasez de recursos espectrales. Por ende, una de las principales preocupaciones de todo gobierno en materia de servicios de telecomunicaciones tendría que ser la mayor disponibilidad en el mercado para los operadores establecidos,  de espectro armonizado suficiente para responder a la demanda de tráfico actual y futura que requieran los usuarios.</w:t>
      </w:r>
    </w:p>
    <w:p w:rsidR="003B08A2" w:rsidRDefault="003B08A2" w:rsidP="00B71E2C">
      <w:pPr>
        <w:jc w:val="both"/>
        <w:rPr>
          <w:lang w:val="es-CO"/>
        </w:rPr>
      </w:pPr>
      <w:r>
        <w:rPr>
          <w:lang w:val="es-CO"/>
        </w:rPr>
        <w:t>Es reconocido que la necesidad de los operadores a nivel mundial se incrementa como resultado de la integración de redes y convergencia de servicios. Como prueba de ello, la UIT en su recomendación UIT-R M.2078 (2006) señala que la necesidad de espectro total disponible en un país típico de la región,  para el año 2015, deberá de ser  como mínimo 800 MHz (para redes 3G) y  500 MHZ (para redes 4G). Así pues, resulta evidente que el espectro asignado para servicios móviles en Colombia se encuentra aún muy por debajo de la asignación de espectro recomendada por la UIT y en consecuencia, distante de implementar eficientemente tecnologías de 3G y 4G asequibles a los diferentes segmentos de la población colombiana. De acuerdo a lo anteriormente expuesto, respetuosamente ponemos a su consideración las siguientes recomendaciones sobre tres aspectos críticos en relación con la consulta que nos ocupa:</w:t>
      </w:r>
    </w:p>
    <w:p w:rsidR="003B08A2" w:rsidRDefault="003B08A2" w:rsidP="00FB5B2A">
      <w:pPr>
        <w:pStyle w:val="ListParagraph"/>
        <w:numPr>
          <w:ilvl w:val="0"/>
          <w:numId w:val="2"/>
        </w:numPr>
        <w:jc w:val="both"/>
        <w:rPr>
          <w:lang w:val="es-CO"/>
        </w:rPr>
      </w:pPr>
      <w:r>
        <w:rPr>
          <w:lang w:val="es-CO"/>
        </w:rPr>
        <w:t>Para mantener una buena calidad en los servicios actuales y futuros para los 45 millones de subscripciones móviles en Colombia, recomendamos que se considere en primera instancia la asignación de espectro a los operadores establecidos para asegurar que los colombianos que hoy usan redes móviles puedan seguir disfrutando de redes de tecnología avanzada de banda ancha.</w:t>
      </w:r>
    </w:p>
    <w:p w:rsidR="00422764" w:rsidRDefault="00422764" w:rsidP="00422764">
      <w:pPr>
        <w:pStyle w:val="ListParagraph"/>
        <w:ind w:left="1080"/>
        <w:jc w:val="both"/>
        <w:rPr>
          <w:lang w:val="es-CO"/>
        </w:rPr>
      </w:pPr>
    </w:p>
    <w:p w:rsidR="003B08A2" w:rsidRDefault="003B08A2" w:rsidP="00FB5B2A">
      <w:pPr>
        <w:pStyle w:val="ListParagraph"/>
        <w:numPr>
          <w:ilvl w:val="0"/>
          <w:numId w:val="2"/>
        </w:numPr>
        <w:jc w:val="both"/>
        <w:rPr>
          <w:lang w:val="es-CO"/>
        </w:rPr>
      </w:pPr>
      <w:r>
        <w:rPr>
          <w:lang w:val="es-CO"/>
        </w:rPr>
        <w:t>Los topes de espectro (</w:t>
      </w:r>
      <w:r w:rsidR="00E85573">
        <w:rPr>
          <w:lang w:val="es-CO"/>
        </w:rPr>
        <w:t>Caps</w:t>
      </w:r>
      <w:r>
        <w:rPr>
          <w:lang w:val="es-CO"/>
        </w:rPr>
        <w:t xml:space="preserve">) son una herramienta que cumplió su función en la década del 2000 centrada en servicios de voz; consideramos que en la nueva era del </w:t>
      </w:r>
      <w:r w:rsidRPr="002B7275">
        <w:rPr>
          <w:lang w:val="es-CO"/>
        </w:rPr>
        <w:t>2012</w:t>
      </w:r>
      <w:r>
        <w:rPr>
          <w:lang w:val="es-CO"/>
        </w:rPr>
        <w:t>, era basada en servicios de datos o valor agregado de banda ancha</w:t>
      </w:r>
      <w:r w:rsidR="00E85573">
        <w:rPr>
          <w:lang w:val="es-CO"/>
        </w:rPr>
        <w:t xml:space="preserve"> </w:t>
      </w:r>
      <w:r>
        <w:rPr>
          <w:lang w:val="es-CO"/>
        </w:rPr>
        <w:t>que el gobierno colombiano desea cuadruplicar para fines del 2014, los topes de espectro constituyen un mecanismo que frena el desarrollo de servicios móviles; por tanto sugerimos que si no es posible eliminar este mecanismo de topes de espectro se consideren mecanismo</w:t>
      </w:r>
      <w:r w:rsidR="00E85573">
        <w:rPr>
          <w:lang w:val="es-CO"/>
        </w:rPr>
        <w:t>s</w:t>
      </w:r>
      <w:r>
        <w:rPr>
          <w:lang w:val="es-CO"/>
        </w:rPr>
        <w:t xml:space="preserve"> más flexibles para manejar la cantidad de espectro que un operador puede adquirir.</w:t>
      </w:r>
    </w:p>
    <w:p w:rsidR="00422764" w:rsidRDefault="00422764" w:rsidP="00422764">
      <w:pPr>
        <w:pStyle w:val="ListParagraph"/>
        <w:ind w:left="1080"/>
        <w:jc w:val="both"/>
        <w:rPr>
          <w:lang w:val="es-CO"/>
        </w:rPr>
      </w:pPr>
    </w:p>
    <w:p w:rsidR="00E85573" w:rsidRDefault="003B08A2" w:rsidP="00E85573">
      <w:pPr>
        <w:pStyle w:val="ListParagraph"/>
        <w:numPr>
          <w:ilvl w:val="0"/>
          <w:numId w:val="2"/>
        </w:numPr>
        <w:jc w:val="both"/>
        <w:rPr>
          <w:lang w:val="es-CO"/>
        </w:rPr>
      </w:pPr>
      <w:r w:rsidRPr="00902D7B">
        <w:rPr>
          <w:lang w:val="es-CO"/>
        </w:rPr>
        <w:t xml:space="preserve">La tecnología 4G LTE permite </w:t>
      </w:r>
      <w:r>
        <w:rPr>
          <w:lang w:val="es-CO"/>
        </w:rPr>
        <w:t>una</w:t>
      </w:r>
      <w:r w:rsidRPr="00902D7B">
        <w:rPr>
          <w:lang w:val="es-CO"/>
        </w:rPr>
        <w:t xml:space="preserve"> mejor eficiencia espectral cuando se asignan bloques de 20 + 20 MHz; esta </w:t>
      </w:r>
      <w:r>
        <w:rPr>
          <w:lang w:val="es-CO"/>
        </w:rPr>
        <w:t>asignación permitirá el despliegue al menor costo posible de la red por parte del operador, lo cual debería traducirse en un menor costo de servicios al usuario final. El asignar bloques menores a 20 +20 MHz aumentará los costos de despliegue de la red y por ende resultará en mayores costos al usuario final.</w:t>
      </w:r>
    </w:p>
    <w:p w:rsidR="003B08A2" w:rsidRDefault="003B08A2" w:rsidP="00422764">
      <w:pPr>
        <w:pStyle w:val="ListParagraph"/>
        <w:ind w:left="1080"/>
        <w:jc w:val="both"/>
        <w:rPr>
          <w:lang w:val="es-CO"/>
        </w:rPr>
      </w:pPr>
      <w:r>
        <w:rPr>
          <w:lang w:val="es-CO"/>
        </w:rPr>
        <w:t xml:space="preserve"> </w:t>
      </w:r>
    </w:p>
    <w:p w:rsidR="003B08A2" w:rsidRDefault="003B08A2" w:rsidP="00422764">
      <w:pPr>
        <w:pStyle w:val="ListParagraph"/>
        <w:ind w:left="1080"/>
        <w:jc w:val="both"/>
        <w:rPr>
          <w:lang w:val="es-CO"/>
        </w:rPr>
      </w:pPr>
      <w:bookmarkStart w:id="0" w:name="_GoBack"/>
      <w:bookmarkEnd w:id="0"/>
      <w:r w:rsidRPr="00902D7B">
        <w:rPr>
          <w:lang w:val="es-CO"/>
        </w:rPr>
        <w:t>Quedamos a su entera disposición para cualquier información adicional que requieran.</w:t>
      </w:r>
    </w:p>
    <w:p w:rsidR="003B08A2" w:rsidRDefault="003B08A2" w:rsidP="00BD46F2">
      <w:pPr>
        <w:jc w:val="both"/>
        <w:rPr>
          <w:lang w:val="es-CO"/>
        </w:rPr>
      </w:pPr>
    </w:p>
    <w:p w:rsidR="003B08A2" w:rsidRDefault="003B08A2" w:rsidP="00B63AE2">
      <w:pPr>
        <w:jc w:val="both"/>
        <w:rPr>
          <w:lang w:val="es-CO"/>
        </w:rPr>
      </w:pPr>
      <w:r>
        <w:rPr>
          <w:lang w:val="es-CO"/>
        </w:rPr>
        <w:t>Cordialmente,</w:t>
      </w:r>
    </w:p>
    <w:p w:rsidR="003B08A2" w:rsidRDefault="00422764" w:rsidP="00B63AE2">
      <w:pPr>
        <w:jc w:val="both"/>
        <w:rPr>
          <w:lang w:val="es-CO"/>
        </w:rPr>
      </w:pPr>
      <w:r>
        <w:rPr>
          <w:noProof/>
          <w:lang w:val="es-CO" w:eastAsia="es-CO"/>
        </w:rPr>
        <w:lastRenderedPageBreak/>
        <w:drawing>
          <wp:inline distT="0" distB="0" distL="0" distR="0">
            <wp:extent cx="809625" cy="438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a:ln>
                      <a:noFill/>
                    </a:ln>
                  </pic:spPr>
                </pic:pic>
              </a:graphicData>
            </a:graphic>
          </wp:inline>
        </w:drawing>
      </w:r>
    </w:p>
    <w:p w:rsidR="003B08A2" w:rsidRDefault="003B08A2" w:rsidP="00B63AE2">
      <w:pPr>
        <w:rPr>
          <w:lang w:val="es-CO"/>
        </w:rPr>
      </w:pPr>
      <w:r>
        <w:rPr>
          <w:lang w:val="es-CO"/>
        </w:rPr>
        <w:t>Erasmo Rojas</w:t>
      </w:r>
      <w:r>
        <w:rPr>
          <w:lang w:val="es-CO"/>
        </w:rPr>
        <w:br/>
        <w:t>Director para America Latina y El Caribe</w:t>
      </w:r>
      <w:r>
        <w:rPr>
          <w:lang w:val="es-CO"/>
        </w:rPr>
        <w:br/>
        <w:t>4G Americas</w:t>
      </w:r>
      <w:r>
        <w:rPr>
          <w:lang w:val="es-CO"/>
        </w:rPr>
        <w:br/>
      </w:r>
      <w:hyperlink r:id="rId8" w:history="1">
        <w:r w:rsidRPr="00EB7C21">
          <w:rPr>
            <w:rStyle w:val="Hyperlink"/>
            <w:lang w:val="es-CO"/>
          </w:rPr>
          <w:t>erasmo.rojas@4gamericas.org</w:t>
        </w:r>
      </w:hyperlink>
      <w:r>
        <w:rPr>
          <w:lang w:val="es-CO"/>
        </w:rPr>
        <w:t xml:space="preserve"> </w:t>
      </w:r>
      <w:r>
        <w:rPr>
          <w:lang w:val="es-CO"/>
        </w:rPr>
        <w:br/>
      </w:r>
      <w:hyperlink r:id="rId9" w:history="1">
        <w:r w:rsidRPr="00EB7C21">
          <w:rPr>
            <w:rStyle w:val="Hyperlink"/>
            <w:lang w:val="es-CO"/>
          </w:rPr>
          <w:t>www.4gamericas.org</w:t>
        </w:r>
      </w:hyperlink>
      <w:r>
        <w:rPr>
          <w:lang w:val="es-CO"/>
        </w:rPr>
        <w:t xml:space="preserve"> </w:t>
      </w:r>
    </w:p>
    <w:p w:rsidR="003B08A2" w:rsidRDefault="003B08A2" w:rsidP="00FB5B2A">
      <w:pPr>
        <w:pStyle w:val="ListParagraph"/>
        <w:ind w:left="1440"/>
        <w:jc w:val="both"/>
        <w:rPr>
          <w:lang w:val="es-CO"/>
        </w:rPr>
      </w:pPr>
      <w:r>
        <w:rPr>
          <w:lang w:val="es-CO"/>
        </w:rPr>
        <w:t xml:space="preserve">  </w:t>
      </w:r>
    </w:p>
    <w:p w:rsidR="003B08A2" w:rsidRDefault="003B08A2" w:rsidP="00B71E2C">
      <w:pPr>
        <w:jc w:val="both"/>
        <w:rPr>
          <w:lang w:val="es-CO"/>
        </w:rPr>
      </w:pPr>
    </w:p>
    <w:p w:rsidR="003B08A2" w:rsidRPr="00B71E2C" w:rsidRDefault="003B08A2">
      <w:pPr>
        <w:rPr>
          <w:lang w:val="es-CO"/>
        </w:rPr>
      </w:pPr>
    </w:p>
    <w:sectPr w:rsidR="003B08A2" w:rsidRPr="00B71E2C" w:rsidSect="006131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E62BD"/>
    <w:multiLevelType w:val="hybridMultilevel"/>
    <w:tmpl w:val="5C28C9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E92048D"/>
    <w:multiLevelType w:val="hybridMultilevel"/>
    <w:tmpl w:val="7A0A3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E2C"/>
    <w:rsid w:val="00017801"/>
    <w:rsid w:val="00077B81"/>
    <w:rsid w:val="000C01D7"/>
    <w:rsid w:val="000C5412"/>
    <w:rsid w:val="00142B48"/>
    <w:rsid w:val="001B7A36"/>
    <w:rsid w:val="00225191"/>
    <w:rsid w:val="00273E5A"/>
    <w:rsid w:val="00293C55"/>
    <w:rsid w:val="002A2017"/>
    <w:rsid w:val="002B7275"/>
    <w:rsid w:val="002E660F"/>
    <w:rsid w:val="003774F2"/>
    <w:rsid w:val="00394D1F"/>
    <w:rsid w:val="003B08A2"/>
    <w:rsid w:val="003C54E6"/>
    <w:rsid w:val="003F4230"/>
    <w:rsid w:val="00413440"/>
    <w:rsid w:val="00422764"/>
    <w:rsid w:val="0049148F"/>
    <w:rsid w:val="004B34C0"/>
    <w:rsid w:val="00527734"/>
    <w:rsid w:val="00534E50"/>
    <w:rsid w:val="00555E52"/>
    <w:rsid w:val="005616B3"/>
    <w:rsid w:val="00576A33"/>
    <w:rsid w:val="0058733B"/>
    <w:rsid w:val="0059249D"/>
    <w:rsid w:val="00613154"/>
    <w:rsid w:val="00616ADF"/>
    <w:rsid w:val="00660291"/>
    <w:rsid w:val="00685357"/>
    <w:rsid w:val="006B2D7A"/>
    <w:rsid w:val="006E1286"/>
    <w:rsid w:val="007148C4"/>
    <w:rsid w:val="007569CF"/>
    <w:rsid w:val="0076090D"/>
    <w:rsid w:val="00877187"/>
    <w:rsid w:val="00880280"/>
    <w:rsid w:val="00885FE0"/>
    <w:rsid w:val="008B25D6"/>
    <w:rsid w:val="00902D7B"/>
    <w:rsid w:val="009208B7"/>
    <w:rsid w:val="00921E9F"/>
    <w:rsid w:val="00936334"/>
    <w:rsid w:val="00A00408"/>
    <w:rsid w:val="00A341DE"/>
    <w:rsid w:val="00A460EA"/>
    <w:rsid w:val="00A563C3"/>
    <w:rsid w:val="00A85394"/>
    <w:rsid w:val="00AA680E"/>
    <w:rsid w:val="00AF738A"/>
    <w:rsid w:val="00B4601F"/>
    <w:rsid w:val="00B63AE2"/>
    <w:rsid w:val="00B71E2C"/>
    <w:rsid w:val="00BD46F2"/>
    <w:rsid w:val="00D02241"/>
    <w:rsid w:val="00D20F7A"/>
    <w:rsid w:val="00D72675"/>
    <w:rsid w:val="00E269FE"/>
    <w:rsid w:val="00E85573"/>
    <w:rsid w:val="00EB7C21"/>
    <w:rsid w:val="00F0705D"/>
    <w:rsid w:val="00F544EE"/>
    <w:rsid w:val="00F9187D"/>
    <w:rsid w:val="00FB5B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154"/>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802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80280"/>
    <w:rPr>
      <w:rFonts w:ascii="Tahoma" w:hAnsi="Tahoma" w:cs="Tahoma"/>
      <w:sz w:val="16"/>
      <w:szCs w:val="16"/>
    </w:rPr>
  </w:style>
  <w:style w:type="paragraph" w:styleId="ListParagraph">
    <w:name w:val="List Paragraph"/>
    <w:basedOn w:val="Normal"/>
    <w:uiPriority w:val="99"/>
    <w:qFormat/>
    <w:rsid w:val="006E1286"/>
    <w:pPr>
      <w:ind w:left="720"/>
      <w:contextualSpacing/>
    </w:pPr>
  </w:style>
  <w:style w:type="character" w:styleId="Hyperlink">
    <w:name w:val="Hyperlink"/>
    <w:basedOn w:val="DefaultParagraphFont"/>
    <w:uiPriority w:val="99"/>
    <w:rsid w:val="002A2017"/>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154"/>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802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80280"/>
    <w:rPr>
      <w:rFonts w:ascii="Tahoma" w:hAnsi="Tahoma" w:cs="Tahoma"/>
      <w:sz w:val="16"/>
      <w:szCs w:val="16"/>
    </w:rPr>
  </w:style>
  <w:style w:type="paragraph" w:styleId="ListParagraph">
    <w:name w:val="List Paragraph"/>
    <w:basedOn w:val="Normal"/>
    <w:uiPriority w:val="99"/>
    <w:qFormat/>
    <w:rsid w:val="006E1286"/>
    <w:pPr>
      <w:ind w:left="720"/>
      <w:contextualSpacing/>
    </w:pPr>
  </w:style>
  <w:style w:type="character" w:styleId="Hyperlink">
    <w:name w:val="Hyperlink"/>
    <w:basedOn w:val="DefaultParagraphFont"/>
    <w:uiPriority w:val="99"/>
    <w:rsid w:val="002A201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rasmo.rojas@4gamericas.org" TargetMode="Externa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4gamerica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790</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Erasmo</dc:creator>
  <cp:lastModifiedBy>Erasmo</cp:lastModifiedBy>
  <cp:revision>2</cp:revision>
  <dcterms:created xsi:type="dcterms:W3CDTF">2012-04-17T01:01:00Z</dcterms:created>
  <dcterms:modified xsi:type="dcterms:W3CDTF">2012-04-17T01:01:00Z</dcterms:modified>
</cp:coreProperties>
</file>